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547"/>
        <w:gridCol w:w="91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B21CE" w:rsidRPr="00E31856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B21CE" w:rsidRPr="00E31856" w:rsidRDefault="004B21CE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</w:rPr>
              <w:t>ORGANIZACIJA I MENADŽMENT</w:t>
            </w:r>
            <w:r w:rsidRPr="00E31856">
              <w:rPr>
                <w:rFonts w:ascii="Arial" w:hAnsi="Arial" w:cs="Arial"/>
                <w:b/>
                <w:caps/>
              </w:rPr>
              <w:t xml:space="preserve"> JEDINICA LOKALNE I REGIONALNE SAMOUPRAVE</w:t>
            </w:r>
          </w:p>
        </w:tc>
      </w:tr>
      <w:tr w:rsidR="004B21CE" w:rsidRPr="00E31856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EUED12 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Maja Fredotović; </w:t>
            </w:r>
            <w:proofErr w:type="spellStart"/>
            <w:r w:rsidR="00723A9B" w:rsidRPr="00723A9B">
              <w:rPr>
                <w:rFonts w:ascii="Arial" w:hAnsi="Arial" w:cs="Arial"/>
                <w:color w:val="FF0000"/>
                <w:sz w:val="20"/>
                <w:szCs w:val="20"/>
              </w:rPr>
              <w:t>Doc</w:t>
            </w:r>
            <w:proofErr w:type="spellEnd"/>
            <w:r w:rsidR="00723A9B" w:rsidRPr="00723A9B">
              <w:rPr>
                <w:rFonts w:ascii="Arial" w:hAnsi="Arial" w:cs="Arial"/>
                <w:color w:val="FF0000"/>
                <w:sz w:val="20"/>
                <w:szCs w:val="20"/>
              </w:rPr>
              <w:t xml:space="preserve">. dr. </w:t>
            </w:r>
            <w:proofErr w:type="spellStart"/>
            <w:r w:rsidR="00723A9B" w:rsidRPr="00723A9B"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="00723A9B" w:rsidRPr="00723A9B">
              <w:rPr>
                <w:rFonts w:ascii="Arial" w:hAnsi="Arial" w:cs="Arial"/>
                <w:color w:val="FF0000"/>
                <w:sz w:val="20"/>
                <w:szCs w:val="20"/>
              </w:rPr>
              <w:t>. Vinko Muštra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B21CE" w:rsidRPr="00E31856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E31856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E31856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E31856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B21CE" w:rsidRPr="00E31856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3A9B" w:rsidRDefault="00723A9B" w:rsidP="001B372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 w:rsidR="004B21CE" w:rsidRPr="00723A9B">
              <w:rPr>
                <w:rFonts w:ascii="Arial" w:hAnsi="Arial" w:cs="Arial"/>
                <w:color w:val="FF0000"/>
                <w:sz w:val="20"/>
                <w:szCs w:val="20"/>
              </w:rPr>
              <w:t>5%</w:t>
            </w:r>
          </w:p>
        </w:tc>
      </w:tr>
      <w:tr w:rsidR="004B21CE" w:rsidRPr="00E31856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Glavni cilj predmeta je ovladati teorijskim znanjima u području organizacije i upravljanja jedinicama lokalne i regionalne samouprave. Student će ovladati metodama i modelima za razradu razvojnih projekata na razini jedinica lokalne i regionalne samouprave.</w:t>
            </w: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Pr="00723A9B" w:rsidRDefault="00723A9B" w:rsidP="00723A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Utvrditi i kritički prosuđivati o aspektima rada jedinica lokalne i regionalne samouprave. Predložiti i razviti razvojni projekt na lokalnoj / regionalnoj razini.</w:t>
            </w:r>
          </w:p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B21CE" w:rsidRPr="00E31856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Analizirati i ocijeniti organizaciju jedinice lokalne i regionalne samouprave</w:t>
            </w:r>
          </w:p>
          <w:p w:rsidR="004B21CE" w:rsidRPr="00E31856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Raščlaniti i vrednovati proces upravljanja</w:t>
            </w:r>
          </w:p>
          <w:p w:rsidR="004B21CE" w:rsidRPr="00E31856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Otkriti probleme u radu i predložiti poboljšanja</w:t>
            </w:r>
          </w:p>
          <w:p w:rsidR="004B21CE" w:rsidRPr="00E31856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Identificirati i oblikovati razvojni projekt</w:t>
            </w:r>
          </w:p>
          <w:p w:rsidR="004B21CE" w:rsidRPr="00E31856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Odabrati izvore financiranja projekta i model upravljanja</w:t>
            </w: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58"/>
              <w:gridCol w:w="506"/>
              <w:gridCol w:w="3226"/>
              <w:gridCol w:w="505"/>
            </w:tblGrid>
            <w:tr w:rsidR="004B21CE" w:rsidRPr="00E31856" w:rsidTr="001B3720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Vježbe</w:t>
                  </w:r>
                </w:p>
              </w:tc>
            </w:tr>
            <w:tr w:rsidR="004B21CE" w:rsidRPr="00E31856" w:rsidTr="001B3720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ind w:right="-108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ind w:right="-69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 xml:space="preserve">Sati 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Država i društvo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Dogovor o načinu rada. Uvod u projektni rad.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Lokalna samouprava u EU i RH; načela lokalne samouprave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legislative i primjera različitih praksi.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Reforma javnog sektora: modeli reformi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Studiji slučaja; diskusija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Reforma javnog sektora: model dobrog upravljanja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Studiji slučaja; diskusija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sv-SE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sv-SE"/>
                    </w:rPr>
                    <w:t>Sustav lokalne i regionalne samouprave u RH: teritorijalna organizacija i kompetencije. Funkcije  lokalne i regionalne samouprave.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Usporedba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s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drugim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zemljama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EU i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svijeta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.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Diskusija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 xml:space="preserve">Ustrojstvo lokalne i regionalne samouprave. </w:t>
                  </w: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Upravljanje ljudskim resursima. Upravljanje imovinom.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Studije slučaja.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Prostorno i urbano planiranje na lokalnoj i regionalnoj razini.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prostornog plana.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Odlučivanje i upravljanje. Uključivanje građana. Osposobljenost dionika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Primjeri dobrih praksi.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 xml:space="preserve">Financiranje lokalne i regionalne samouprave: prihodi i rashodi.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Usporedba različitih slučajeva iz prakse,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  <w:lastRenderedPageBreak/>
                    <w:t>Izvori i modeli financiranja razvojnih projekata.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Mogućnosti financiranja lokalnog i regionalnog razvoja iz EU fondova.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Primjeri najboljih projekata - Eurostar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Budžet i upravljanje financijama.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budžeta.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Načela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i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mjerenje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uspješnosti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rada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jedinica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lokalne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i regionale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samouprave</w:t>
                  </w:r>
                  <w:proofErr w:type="spellEnd"/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Priprema za izradu projekta: analiza okruženja i razrada  projekta;  uloga jedinice lokalne/regionalne samouprave.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Odgovornost i koordinacija razina vlasti.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Financiranje projekta.  Analiza troškova i koristi.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4B21CE" w:rsidRPr="00E31856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Studija izvodljivosti.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Financijski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 i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ekonomski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tokovi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.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Pokazatelji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uspješnosti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projekta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B21CE" w:rsidRPr="00E31856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1CE" w:rsidRPr="00E31856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1D8E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41D8E" w:rsidRPr="00E31856">
              <w:rPr>
                <w:rFonts w:ascii="Arial" w:hAnsi="Arial" w:cs="Arial"/>
                <w:sz w:val="20"/>
                <w:szCs w:val="20"/>
              </w:rPr>
            </w:r>
            <w:r w:rsidR="00741D8E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741D8E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B21CE" w:rsidRPr="00E31856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3A9B" w:rsidRDefault="00723A9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Redovito pohađanje nastave (70% prisustvovanja na vježbama) i samostalna izrada seminarskog rada.</w:t>
            </w:r>
          </w:p>
        </w:tc>
      </w:tr>
      <w:tr w:rsidR="004B21CE" w:rsidRPr="00E31856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23A9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B21CE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B21CE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723A9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B21CE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23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.5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21CE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1CE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91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23A9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2.5*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21CE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E31856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Pr="005B3A7E" w:rsidRDefault="00723A9B" w:rsidP="00723A9B">
            <w:pPr>
              <w:spacing w:after="0" w:line="240" w:lineRule="auto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bookmarkStart w:id="0" w:name="_GoBack"/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 xml:space="preserve">*Student koji položi oba kolokvija oslobođen je polaganja ispita. </w:t>
            </w:r>
          </w:p>
          <w:p w:rsidR="00723A9B" w:rsidRPr="005B3A7E" w:rsidRDefault="00723A9B" w:rsidP="00723A9B">
            <w:pPr>
              <w:spacing w:after="0" w:line="240" w:lineRule="auto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</w:p>
          <w:p w:rsidR="00723A9B" w:rsidRPr="005B3A7E" w:rsidRDefault="00723A9B" w:rsidP="00723A9B">
            <w:pPr>
              <w:spacing w:after="0" w:line="240" w:lineRule="auto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 xml:space="preserve">Uvjeti za potpis: pohađanja 70% sati nastave (predavanja i vježbe). </w:t>
            </w:r>
          </w:p>
          <w:p w:rsidR="00723A9B" w:rsidRPr="005B3A7E" w:rsidRDefault="00723A9B" w:rsidP="00723A9B">
            <w:pPr>
              <w:spacing w:after="0" w:line="240" w:lineRule="auto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Uvjet za izlazak na ispit je potpis i pozitivno ocijenjeni seminar.</w:t>
            </w:r>
          </w:p>
          <w:p w:rsidR="00723A9B" w:rsidRPr="005B3A7E" w:rsidRDefault="00723A9B" w:rsidP="00723A9B">
            <w:pPr>
              <w:spacing w:after="0" w:line="240" w:lineRule="auto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723A9B" w:rsidRPr="005B3A7E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Bodovni pragovi i odgovarajuće ocjene za pisane provjere znanja (kolokviji i ispit):</w:t>
            </w:r>
          </w:p>
          <w:p w:rsidR="00723A9B" w:rsidRPr="005B3A7E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0-49      nedovoljan (1)</w:t>
            </w:r>
          </w:p>
          <w:p w:rsidR="00723A9B" w:rsidRPr="005B3A7E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50-65    dovoljan (2)</w:t>
            </w:r>
          </w:p>
          <w:p w:rsidR="00723A9B" w:rsidRPr="005B3A7E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66-75    dobar (3)</w:t>
            </w:r>
          </w:p>
          <w:p w:rsidR="00723A9B" w:rsidRPr="005B3A7E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76-85    vrlo dobar (4)</w:t>
            </w:r>
          </w:p>
          <w:p w:rsidR="00723A9B" w:rsidRPr="005B3A7E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86-100  izvrstan (5)</w:t>
            </w:r>
          </w:p>
          <w:p w:rsidR="004B21CE" w:rsidRPr="00723A9B" w:rsidRDefault="00723A9B" w:rsidP="00723A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B3A7E">
              <w:rPr>
                <w:rFonts w:ascii="Book Antiqua" w:hAnsi="Book Antiqua" w:cs="Arial"/>
                <w:color w:val="FF0000"/>
                <w:sz w:val="20"/>
                <w:szCs w:val="20"/>
              </w:rPr>
              <w:t>Struktura konačne ocjene: Oba pozitivno ocijenjena kolokvija / ispit (50% konačne ocjene), pohađanje i aktivno sudjelovanje u  nastavi (10%),  izrada i prezentacija seminarskog rada (40% konačne ocjene).</w:t>
            </w:r>
            <w:bookmarkEnd w:id="0"/>
          </w:p>
        </w:tc>
      </w:tr>
      <w:tr w:rsidR="004B21CE" w:rsidRPr="00E31856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B3A7E" w:rsidRPr="00E31856" w:rsidTr="001B3720">
        <w:trPr>
          <w:gridAfter w:val="12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B3A7E" w:rsidRPr="00E31856" w:rsidRDefault="005B3A7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1CE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3A9B" w:rsidRDefault="00723A9B" w:rsidP="001B372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4B21CE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3A9B" w:rsidRDefault="00723A9B" w:rsidP="001B372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 xml:space="preserve">Analize Ministarstva uprave, Ministarstvo uprave, </w:t>
            </w: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On-line</w:t>
            </w:r>
          </w:p>
        </w:tc>
      </w:tr>
      <w:tr w:rsidR="004B21CE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3A9B" w:rsidRDefault="00723A9B" w:rsidP="00723A9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Strategija razvoja javne uprave za razdoblje od 2015 do 2020. g.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2015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723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On-line</w:t>
            </w:r>
          </w:p>
        </w:tc>
      </w:tr>
      <w:tr w:rsidR="004B21CE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5B3A7E" w:rsidRDefault="005B3A7E" w:rsidP="005B3A7E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5B3A7E">
              <w:rPr>
                <w:rFonts w:ascii="Arial" w:hAnsi="Arial" w:cs="Arial"/>
                <w:color w:val="FF0000"/>
                <w:sz w:val="20"/>
                <w:szCs w:val="20"/>
              </w:rPr>
              <w:t>Koprić</w:t>
            </w:r>
            <w:proofErr w:type="spellEnd"/>
            <w:r w:rsidRPr="005B3A7E">
              <w:rPr>
                <w:rFonts w:ascii="Arial" w:hAnsi="Arial" w:cs="Arial"/>
                <w:color w:val="FF0000"/>
                <w:sz w:val="20"/>
                <w:szCs w:val="20"/>
              </w:rPr>
              <w:t>, Ivan.</w:t>
            </w:r>
            <w:r w:rsidRPr="005B3A7E">
              <w:rPr>
                <w:rFonts w:ascii="Arial" w:hAnsi="Arial" w:cs="Arial"/>
                <w:color w:val="FF0000"/>
                <w:sz w:val="20"/>
                <w:szCs w:val="20"/>
              </w:rPr>
              <w:br/>
              <w:t>Kriteriji za prosudbu racionalnosti teritorijalne organizacije lokalne i regionalne samouprave. // Riznica. 5 (2010) , 12; 40-47 (pregledni rad, znanstveni).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5B3A7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On-line</w:t>
            </w:r>
          </w:p>
        </w:tc>
      </w:tr>
      <w:tr w:rsidR="004B21CE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1CE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B21CE" w:rsidRPr="00E31856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Default="004B21CE" w:rsidP="001B3720">
            <w:pPr>
              <w:jc w:val="both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1.</w:t>
            </w:r>
            <w:r w:rsidR="00723A9B"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 </w:t>
            </w:r>
            <w:r w:rsid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J. </w:t>
            </w:r>
            <w:proofErr w:type="spellStart"/>
            <w:r w:rsid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Hrženjak</w:t>
            </w:r>
            <w:proofErr w:type="spellEnd"/>
            <w:r w:rsid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, Lokalna i regionalna samouprava u Republici Hrvatskoj, Informator, Zagreb, 2004</w:t>
            </w:r>
          </w:p>
          <w:p w:rsidR="00723A9B" w:rsidRPr="00723A9B" w:rsidRDefault="00723A9B" w:rsidP="001B3720">
            <w:pPr>
              <w:jc w:val="both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  <w:proofErr w:type="spellStart"/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Kordej</w:t>
            </w:r>
            <w:proofErr w:type="spellEnd"/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 xml:space="preserve"> De Villa, Ž.; </w:t>
            </w:r>
            <w:proofErr w:type="spellStart"/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Stubbs</w:t>
            </w:r>
            <w:proofErr w:type="spellEnd"/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 xml:space="preserve">, P.; Sumpor, M.: </w:t>
            </w:r>
            <w:r w:rsidRPr="00723A9B">
              <w:rPr>
                <w:rFonts w:ascii="Arial" w:hAnsi="Arial" w:cs="Arial"/>
                <w:i/>
                <w:color w:val="FF0000"/>
                <w:sz w:val="20"/>
                <w:szCs w:val="20"/>
              </w:rPr>
              <w:t>Participativno upravljanje za održivi razvoj</w:t>
            </w:r>
            <w:r w:rsidRPr="00723A9B">
              <w:rPr>
                <w:rFonts w:ascii="Arial" w:hAnsi="Arial" w:cs="Arial"/>
                <w:color w:val="FF0000"/>
                <w:sz w:val="20"/>
                <w:szCs w:val="20"/>
              </w:rPr>
              <w:t>, Ekonomski institut, Zagreb, Zagreb, 2009.</w:t>
            </w:r>
          </w:p>
          <w:p w:rsidR="00723A9B" w:rsidRDefault="00723A9B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A. </w:t>
            </w:r>
            <w:proofErr w:type="spellStart"/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Bajo</w:t>
            </w:r>
            <w:proofErr w:type="spellEnd"/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; </w:t>
            </w:r>
            <w:proofErr w:type="spellStart"/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D.Jurlina</w:t>
            </w:r>
            <w:proofErr w:type="spellEnd"/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Alibegović</w:t>
            </w:r>
            <w:proofErr w:type="spellEnd"/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: </w:t>
            </w:r>
            <w:r w:rsidRPr="00723A9B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Javne financije lokanih jedinica vlasti</w:t>
            </w:r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, Školska knjiga d.d., Ekonomski institut, Zagreb, Institut za javne financije, Zagreb, 2008.</w:t>
            </w:r>
          </w:p>
          <w:p w:rsidR="00723A9B" w:rsidRDefault="00723A9B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I. P. Šeparović:</w:t>
            </w:r>
            <w:r w:rsidRPr="00723A9B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Izazovi javnog menadžmenta- dileme javne uprave, </w:t>
            </w:r>
            <w:r w:rsidRPr="00723A9B">
              <w:rPr>
                <w:rFonts w:ascii="Arial" w:hAnsi="Arial" w:cs="Arial"/>
                <w:iCs/>
                <w:color w:val="FF0000"/>
                <w:sz w:val="20"/>
                <w:szCs w:val="20"/>
              </w:rPr>
              <w:t>Golden marketing-Tehnička knjiga, Zagreb, 2006.</w:t>
            </w:r>
          </w:p>
          <w:p w:rsidR="004B21CE" w:rsidRPr="00E31856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N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Karaman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Aksentijevi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ć </w:t>
            </w:r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i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drugi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Ekonomska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decentralizacija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i</w:t>
            </w:r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lokalna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samouprava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Ekonomski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fakultet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Rijeka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2004.</w:t>
            </w:r>
          </w:p>
          <w:p w:rsidR="004B21CE" w:rsidRPr="00E31856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Lauc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Z., </w:t>
            </w:r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Decentralizacija: uvjet optimalizacije lokalne i regionalne samouprave,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Hrvatska javna uprava, br.3/2, str. 177-205, 2001.</w:t>
            </w:r>
          </w:p>
          <w:p w:rsidR="004B21CE" w:rsidRPr="00E31856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Lauc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Z., </w:t>
            </w:r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Promicanje i provedba načela Europske povelje o lokalnoj samoupravi, osobito načela supsidijarnosti,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Hrvatska javna uprava, br.1/3, str. 447-472, 1999.</w:t>
            </w:r>
          </w:p>
          <w:p w:rsidR="004B21CE" w:rsidRPr="00E31856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4.Local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Self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Government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Decentralization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in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South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-East Europe,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Workshop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held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Zagreb, 6</w:t>
            </w:r>
            <w:r w:rsidRPr="00E31856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April 2001,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Friedrich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Ebert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Stiftung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– Office Zagreb, 2001.</w:t>
            </w:r>
          </w:p>
          <w:p w:rsidR="004B21CE" w:rsidRPr="00E31856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5. D.J.Watson, 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Local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Government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Management: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Current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Issues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Best </w:t>
            </w:r>
            <w:proofErr w:type="spellStart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Practices</w:t>
            </w:r>
            <w:proofErr w:type="spellEnd"/>
            <w:r w:rsidRPr="00E31856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Amazon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), 2003.</w:t>
            </w:r>
          </w:p>
          <w:p w:rsidR="004B21CE" w:rsidRPr="00E31856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6. T.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Herrschel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; P. Newman, </w:t>
            </w:r>
            <w:proofErr w:type="spellStart"/>
            <w:r w:rsidRPr="00E31856">
              <w:rPr>
                <w:rFonts w:ascii="Arial" w:hAnsi="Arial" w:cs="Arial"/>
                <w:i/>
                <w:sz w:val="20"/>
                <w:szCs w:val="20"/>
              </w:rPr>
              <w:t>Governance</w:t>
            </w:r>
            <w:proofErr w:type="spellEnd"/>
            <w:r w:rsidRPr="00E3185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E31856">
              <w:rPr>
                <w:rFonts w:ascii="Arial" w:hAnsi="Arial" w:cs="Arial"/>
                <w:i/>
                <w:sz w:val="20"/>
                <w:szCs w:val="20"/>
              </w:rPr>
              <w:t xml:space="preserve"> Europe's City Regions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 xml:space="preserve">– </w:t>
            </w:r>
            <w:proofErr w:type="spellStart"/>
            <w:r w:rsidRPr="00E31856">
              <w:rPr>
                <w:rFonts w:ascii="Arial" w:hAnsi="Arial" w:cs="Arial"/>
                <w:i/>
                <w:sz w:val="20"/>
                <w:szCs w:val="20"/>
              </w:rPr>
              <w:t>Planning</w:t>
            </w:r>
            <w:proofErr w:type="spellEnd"/>
            <w:r w:rsidRPr="00E3185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i/>
                <w:sz w:val="20"/>
                <w:szCs w:val="20"/>
              </w:rPr>
              <w:t>Policy</w:t>
            </w:r>
            <w:proofErr w:type="spellEnd"/>
            <w:r w:rsidRPr="00E3185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i/>
                <w:sz w:val="20"/>
                <w:szCs w:val="20"/>
              </w:rPr>
              <w:t>Politics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Routledge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2002</w:t>
            </w:r>
          </w:p>
          <w:p w:rsidR="004B21CE" w:rsidRPr="00E31856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B21CE" w:rsidRPr="00E31856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B21CE" w:rsidRPr="00E31856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B21CE" w:rsidRPr="00E31856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B21CE" w:rsidRPr="00E31856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B21CE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E31856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E31856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AE0" w:rsidRDefault="004B6AE0" w:rsidP="004B21CE">
      <w:pPr>
        <w:spacing w:after="0" w:line="240" w:lineRule="auto"/>
      </w:pPr>
      <w:r>
        <w:separator/>
      </w:r>
    </w:p>
  </w:endnote>
  <w:endnote w:type="continuationSeparator" w:id="0">
    <w:p w:rsidR="004B6AE0" w:rsidRDefault="004B6AE0" w:rsidP="004B2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AE0" w:rsidRDefault="004B6AE0" w:rsidP="004B21CE">
      <w:pPr>
        <w:spacing w:after="0" w:line="240" w:lineRule="auto"/>
      </w:pPr>
      <w:r>
        <w:separator/>
      </w:r>
    </w:p>
  </w:footnote>
  <w:footnote w:type="continuationSeparator" w:id="0">
    <w:p w:rsidR="004B6AE0" w:rsidRDefault="004B6AE0" w:rsidP="004B2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3F0E"/>
    <w:multiLevelType w:val="hybridMultilevel"/>
    <w:tmpl w:val="C7886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1CE"/>
    <w:rsid w:val="004B21CE"/>
    <w:rsid w:val="004B6AE0"/>
    <w:rsid w:val="005243EA"/>
    <w:rsid w:val="005B3A7E"/>
    <w:rsid w:val="00723A9B"/>
    <w:rsid w:val="00741D8E"/>
    <w:rsid w:val="00B85EAB"/>
    <w:rsid w:val="00E74143"/>
    <w:rsid w:val="00EF04ED"/>
    <w:rsid w:val="00F4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1C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B21C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B21C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B2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21C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B2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21C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3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2018-06-28T07:04:00Z</dcterms:created>
  <dcterms:modified xsi:type="dcterms:W3CDTF">2018-06-28T07:04:00Z</dcterms:modified>
</cp:coreProperties>
</file>